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儿童父母失联情况认定表</w:t>
      </w:r>
    </w:p>
    <w:bookmarkEnd w:id="0"/>
    <w:tbl>
      <w:tblPr>
        <w:tblStyle w:val="4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1772"/>
        <w:gridCol w:w="1545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一、个人承诺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承诺人（监护人）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儿童姓名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承诺人与该儿童关系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</w:trPr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600" w:lineRule="exact"/>
              <w:ind w:left="0" w:right="0" w:firstLine="600" w:firstLineChars="20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为保障该儿童基本生活权益，办理事实无人抚养儿童基本生活补贴，现承诺如下：该儿童生父/母：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（身份证号：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），自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月起即与该儿童家庭失去联系，至今未履行监护抚养责任，已达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个月。</w:t>
            </w:r>
            <w:r>
              <w:rPr>
                <w:rFonts w:hint="eastAsia" w:ascii="方正仿宋简体" w:hAnsi="方正仿宋简体" w:eastAsia="方正仿宋简体" w:cs="方正仿宋简体"/>
                <w:b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该情况属实，如有故意捏造、隐瞒事实等欺骗行为的，本人愿承担相应责任，并退还已发放的生活费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承诺人签字：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      承诺日期：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二、邻里证明情况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该承诺人承诺情况属实。其他补充情况或意见：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1059" w:firstLineChars="353"/>
              <w:jc w:val="both"/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证明人签字（3人以上）：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三、村居证实情况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经村（居）委会走访查证，并按规定进行群众评议，该个人承诺及邻里佐证情况属实。其他补充情况或意见：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         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5100" w:firstLineChars="170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村（居）委会（公章）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5100" w:firstLineChars="170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 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四、乡镇人民政府（街道办事处）查验情况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经乡镇人民政府（街道办事处）查验，上述情况属实。其他补充情况或意见：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联系人：               联系电话：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righ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乡镇人民政府（街道办）（公章）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righ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五、县级民政部门确认情况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u w:val="single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经审核，上述情况属实。其他补充情况或意见：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u w:val="single"/>
                <w:bdr w:val="none" w:color="auto" w:sz="0" w:space="0"/>
                <w:lang w:val="en-US" w:eastAsia="zh-CN" w:bidi="ar"/>
              </w:rPr>
              <w:t xml:space="preserve">                  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00" w:firstLineChars="200"/>
              <w:jc w:val="both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联系人：              联系电话：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 w:firstLine="640" w:firstLineChars="200"/>
              <w:jc w:val="righ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县级民政部门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560" w:lineRule="exact"/>
              <w:ind w:left="0" w:right="0"/>
              <w:jc w:val="right"/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年 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"/>
        </w:rPr>
        <w:t xml:space="preserve">    此认定表一式四份，承诺人、村（居）委会、乡镇人民政府（街道办事处）、县级民政部门各存一份，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"/>
        </w:rPr>
        <w:t>仅用于办理事实无人抚养儿童认定。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600" w:lineRule="exact"/>
        <w:ind w:left="0" w:right="0" w:firstLine="0" w:firstLineChars="0"/>
        <w:jc w:val="both"/>
        <w:rPr>
          <w:rFonts w:hint="eastAsia"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kern w:val="2"/>
          <w:sz w:val="30"/>
          <w:szCs w:val="30"/>
          <w:lang w:val="en-US" w:eastAsia="zh-CN" w:bidi="ar"/>
        </w:rPr>
        <w:t>备注：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"/>
        </w:rPr>
        <w:t>此表</w:t>
      </w:r>
      <w:r>
        <w:rPr>
          <w:rFonts w:hint="eastAsia" w:ascii="方正仿宋_GBK" w:hAnsi="方正仿宋_GBK" w:eastAsia="方正仿宋_GBK" w:cs="方正仿宋_GBK"/>
          <w:b w:val="0"/>
          <w:kern w:val="2"/>
          <w:sz w:val="30"/>
          <w:szCs w:val="30"/>
          <w:lang w:val="en-US" w:eastAsia="zh-CN" w:bidi="ar"/>
        </w:rPr>
        <w:t>失联人员身份信息不全的，可在相关处填“不详”。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0F65"/>
    <w:rsid w:val="4D4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2021-01-25T04:16:00Z</dcterms:created>
  <dc:creator>小贾</dc:creator>
  <cp:lastModifiedBy>小贾</cp:lastModifiedBy>
  <dcterms:modified xsi:type="dcterms:W3CDTF">2021-01-25T04:16:31Z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